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p>
    <w:p>
      <w:pPr>
        <w:pStyle w:val="Body A"/>
      </w:pPr>
    </w:p>
    <w:p>
      <w:pPr>
        <w:pStyle w:val="Body A"/>
      </w:pPr>
    </w:p>
    <w:p>
      <w:pPr>
        <w:pStyle w:val="Body A"/>
      </w:pPr>
    </w:p>
    <w:p>
      <w:pPr>
        <w:pStyle w:val="Body A"/>
      </w:pPr>
      <w:r>
        <w:rPr>
          <w:rStyle w:val="None A"/>
          <w:rtl w:val="0"/>
          <w:lang w:val="en-US"/>
        </w:rPr>
        <w:t>FOR IMMEDIATE RELEASE</w:t>
      </w:r>
    </w:p>
    <w:p>
      <w:pPr>
        <w:pStyle w:val="Body A"/>
        <w:rPr>
          <w:rFonts w:ascii="Calibri" w:cs="Calibri" w:hAnsi="Calibri" w:eastAsia="Calibri"/>
          <w:b w:val="1"/>
          <w:bCs w:val="1"/>
          <w:sz w:val="21"/>
          <w:szCs w:val="21"/>
        </w:rPr>
      </w:pPr>
      <w:r>
        <w:rPr>
          <w:rFonts w:ascii="Helvetica" w:cs="Helvetica" w:hAnsi="Helvetica" w:eastAsia="Helvetica"/>
          <w:sz w:val="21"/>
          <w:szCs w:val="21"/>
        </w:rPr>
        <w:drawing>
          <wp:anchor distT="152400" distB="152400" distL="152400" distR="152400" simplePos="0" relativeHeight="251659264" behindDoc="0" locked="0" layoutInCell="1" allowOverlap="1">
            <wp:simplePos x="0" y="0"/>
            <wp:positionH relativeFrom="page">
              <wp:posOffset>3131093</wp:posOffset>
            </wp:positionH>
            <wp:positionV relativeFrom="page">
              <wp:posOffset>182878</wp:posOffset>
            </wp:positionV>
            <wp:extent cx="1497512" cy="1260906"/>
            <wp:effectExtent l="0" t="0" r="0" b="0"/>
            <wp:wrapThrough wrapText="bothSides" distL="152400" distR="152400">
              <wp:wrapPolygon edited="1">
                <wp:start x="0" y="0"/>
                <wp:lineTo x="21600" y="0"/>
                <wp:lineTo x="21600" y="21600"/>
                <wp:lineTo x="0" y="21600"/>
                <wp:lineTo x="0" y="0"/>
              </wp:wrapPolygon>
            </wp:wrapThrough>
            <wp:docPr id="1073741825" name="officeArt object" descr="naacp_logo.jpg"/>
            <wp:cNvGraphicFramePr/>
            <a:graphic xmlns:a="http://schemas.openxmlformats.org/drawingml/2006/main">
              <a:graphicData uri="http://schemas.openxmlformats.org/drawingml/2006/picture">
                <pic:pic xmlns:pic="http://schemas.openxmlformats.org/drawingml/2006/picture">
                  <pic:nvPicPr>
                    <pic:cNvPr id="1073741825" name="naacp_logo.jpg" descr="naacp_logo.jpg"/>
                    <pic:cNvPicPr>
                      <a:picLocks noChangeAspect="1"/>
                    </pic:cNvPicPr>
                  </pic:nvPicPr>
                  <pic:blipFill>
                    <a:blip r:embed="rId4">
                      <a:extLst/>
                    </a:blip>
                    <a:stretch>
                      <a:fillRect/>
                    </a:stretch>
                  </pic:blipFill>
                  <pic:spPr>
                    <a:xfrm>
                      <a:off x="0" y="0"/>
                      <a:ext cx="1497512" cy="1260906"/>
                    </a:xfrm>
                    <a:prstGeom prst="rect">
                      <a:avLst/>
                    </a:prstGeom>
                    <a:ln w="12700" cap="flat">
                      <a:noFill/>
                      <a:miter lim="400000"/>
                    </a:ln>
                    <a:effectLst/>
                  </pic:spPr>
                </pic:pic>
              </a:graphicData>
            </a:graphic>
          </wp:anchor>
        </w:drawing>
      </w:r>
      <w:r>
        <w:rPr>
          <w:rFonts w:ascii="Calibri" w:cs="Calibri" w:hAnsi="Calibri" w:eastAsia="Calibri"/>
          <w:b w:val="1"/>
          <w:bCs w:val="1"/>
          <w:sz w:val="21"/>
          <w:szCs w:val="21"/>
          <w:rtl w:val="0"/>
          <w:lang w:val="en-US"/>
        </w:rPr>
        <w:t>Media Contact:</w:t>
      </w:r>
    </w:p>
    <w:p>
      <w:pPr>
        <w:pStyle w:val="Body A"/>
        <w:rPr>
          <w:sz w:val="21"/>
          <w:szCs w:val="21"/>
          <w:lang w:val="fr-FR"/>
        </w:rPr>
      </w:pPr>
      <w:r>
        <w:rPr>
          <w:sz w:val="21"/>
          <w:szCs w:val="21"/>
          <w:rtl w:val="0"/>
          <w:lang w:val="fr-FR"/>
        </w:rPr>
        <w:t>Garry Holland</w:t>
      </w:r>
    </w:p>
    <w:p>
      <w:pPr>
        <w:pStyle w:val="Body A"/>
        <w:rPr>
          <w:sz w:val="21"/>
          <w:szCs w:val="21"/>
        </w:rPr>
      </w:pPr>
      <w:r>
        <w:rPr>
          <w:sz w:val="21"/>
          <w:szCs w:val="21"/>
          <w:rtl w:val="0"/>
          <w:lang w:val="en-US"/>
        </w:rPr>
        <w:t>317.523.4363</w:t>
      </w:r>
    </w:p>
    <w:p>
      <w:pPr>
        <w:pStyle w:val="Body A"/>
        <w:rPr>
          <w:rStyle w:val="None"/>
          <w:sz w:val="21"/>
          <w:szCs w:val="21"/>
        </w:rPr>
      </w:pPr>
      <w:r>
        <w:rPr>
          <w:rStyle w:val="Hyperlink.0"/>
        </w:rPr>
        <w:fldChar w:fldCharType="begin" w:fldLock="0"/>
      </w:r>
      <w:r>
        <w:rPr>
          <w:rStyle w:val="Hyperlink.0"/>
        </w:rPr>
        <w:instrText xml:space="preserve"> HYPERLINK "mailto:education@indynaacp.org"</w:instrText>
      </w:r>
      <w:r>
        <w:rPr>
          <w:rStyle w:val="Hyperlink.0"/>
        </w:rPr>
        <w:fldChar w:fldCharType="separate" w:fldLock="0"/>
      </w:r>
      <w:r>
        <w:rPr>
          <w:rStyle w:val="Hyperlink.0"/>
          <w:rtl w:val="0"/>
        </w:rPr>
        <w:t>education@indynaacp.org</w:t>
      </w:r>
      <w:r>
        <w:rPr/>
        <w:fldChar w:fldCharType="end" w:fldLock="0"/>
      </w:r>
    </w:p>
    <w:p>
      <w:pPr>
        <w:pStyle w:val="Body A"/>
        <w:rPr>
          <w:rStyle w:val="None A"/>
          <w:sz w:val="21"/>
          <w:szCs w:val="21"/>
        </w:rPr>
      </w:pPr>
    </w:p>
    <w:p>
      <w:pPr>
        <w:pStyle w:val="Body A"/>
        <w:rPr>
          <w:rStyle w:val="None"/>
          <w:sz w:val="21"/>
          <w:szCs w:val="21"/>
        </w:rPr>
      </w:pPr>
      <w:r>
        <w:rPr>
          <w:rStyle w:val="None"/>
          <w:sz w:val="21"/>
          <w:szCs w:val="21"/>
          <w:rtl w:val="0"/>
          <w:lang w:val="en-US"/>
        </w:rPr>
        <w:t xml:space="preserve">                                                                     </w:t>
      </w:r>
    </w:p>
    <w:p>
      <w:pPr>
        <w:pStyle w:val="Body A"/>
        <w:jc w:val="center"/>
        <w:rPr>
          <w:rStyle w:val="None"/>
          <w:rFonts w:ascii="Helvetica" w:cs="Helvetica" w:hAnsi="Helvetica" w:eastAsia="Helvetica"/>
          <w:i w:val="1"/>
          <w:iCs w:val="1"/>
          <w:sz w:val="31"/>
          <w:szCs w:val="31"/>
        </w:rPr>
      </w:pPr>
      <w:r>
        <w:rPr>
          <w:rStyle w:val="None"/>
          <w:rFonts w:ascii="Helvetica" w:hAnsi="Helvetica"/>
          <w:i w:val="1"/>
          <w:iCs w:val="1"/>
          <w:sz w:val="31"/>
          <w:szCs w:val="31"/>
          <w:rtl w:val="0"/>
          <w:lang w:val="en-US"/>
        </w:rPr>
        <w:t xml:space="preserve"> NAACP Calls for Legislative Action to Reduce Lead Poisoning</w:t>
      </w:r>
    </w:p>
    <w:p>
      <w:pPr>
        <w:pStyle w:val="Body A"/>
        <w:jc w:val="center"/>
        <w:rPr>
          <w:rStyle w:val="None A"/>
          <w:b w:val="1"/>
          <w:bCs w:val="1"/>
          <w:sz w:val="27"/>
          <w:szCs w:val="27"/>
        </w:rPr>
      </w:pPr>
    </w:p>
    <w:p>
      <w:pPr>
        <w:pStyle w:val="Body A"/>
        <w:rPr>
          <w:rStyle w:val="None"/>
          <w:rFonts w:ascii="Helvetica" w:cs="Helvetica" w:hAnsi="Helvetica" w:eastAsia="Helvetica"/>
          <w:sz w:val="21"/>
          <w:szCs w:val="21"/>
        </w:rPr>
      </w:pPr>
    </w:p>
    <w:p>
      <w:pPr>
        <w:pStyle w:val="Body A"/>
        <w:rPr>
          <w:rFonts w:ascii="Arial" w:cs="Arial" w:hAnsi="Arial" w:eastAsia="Arial"/>
          <w:sz w:val="22"/>
          <w:szCs w:val="22"/>
        </w:rPr>
      </w:pPr>
      <w:r>
        <w:rPr>
          <w:rStyle w:val="None"/>
          <w:rFonts w:ascii="Arial" w:hAnsi="Arial"/>
          <w:b w:val="1"/>
          <w:bCs w:val="1"/>
          <w:sz w:val="22"/>
          <w:szCs w:val="22"/>
          <w:rtl w:val="0"/>
          <w:lang w:val="it-IT"/>
        </w:rPr>
        <w:t xml:space="preserve">INDIANAPOLIS, </w:t>
      </w:r>
      <w:r>
        <w:rPr>
          <w:rStyle w:val="None"/>
          <w:rFonts w:ascii="Arial" w:hAnsi="Arial"/>
          <w:b w:val="1"/>
          <w:bCs w:val="1"/>
          <w:sz w:val="22"/>
          <w:szCs w:val="22"/>
          <w:rtl w:val="0"/>
          <w:lang w:val="en-US"/>
        </w:rPr>
        <w:t>January 2</w:t>
      </w:r>
      <w:r>
        <w:rPr>
          <w:rStyle w:val="None"/>
          <w:rFonts w:ascii="Arial" w:hAnsi="Arial"/>
          <w:b w:val="1"/>
          <w:bCs w:val="1"/>
          <w:sz w:val="22"/>
          <w:szCs w:val="22"/>
          <w:rtl w:val="0"/>
          <w:lang w:val="en-US"/>
        </w:rPr>
        <w:t>8</w:t>
      </w:r>
      <w:r>
        <w:rPr>
          <w:rStyle w:val="None"/>
          <w:rFonts w:ascii="Arial" w:hAnsi="Arial"/>
          <w:b w:val="1"/>
          <w:bCs w:val="1"/>
          <w:sz w:val="22"/>
          <w:szCs w:val="22"/>
          <w:rtl w:val="0"/>
          <w:lang w:val="en-US"/>
        </w:rPr>
        <w:t>, 2020</w:t>
      </w:r>
      <w:r>
        <w:rPr>
          <w:rStyle w:val="None"/>
          <w:rFonts w:ascii="Arial" w:hAnsi="Arial" w:hint="default"/>
          <w:sz w:val="22"/>
          <w:szCs w:val="22"/>
          <w:rtl w:val="0"/>
          <w:lang w:val="en-US"/>
        </w:rPr>
        <w:t xml:space="preserve"> — </w:t>
      </w:r>
      <w:r>
        <w:rPr>
          <w:rStyle w:val="None"/>
          <w:rFonts w:ascii="Arial" w:hAnsi="Arial"/>
          <w:sz w:val="22"/>
          <w:szCs w:val="22"/>
          <w:rtl w:val="0"/>
          <w:lang w:val="en-US"/>
        </w:rPr>
        <w:t xml:space="preserve">The Greater Indianapolis NAACP Branch #3053 today called on the Indiana General Assembly to act immediately to prevent lead poisoning by moving forward </w:t>
      </w:r>
      <w:r>
        <w:rPr>
          <w:rStyle w:val="None"/>
          <w:rFonts w:ascii="Arial" w:hAnsi="Arial"/>
          <w:sz w:val="22"/>
          <w:szCs w:val="22"/>
          <w:rtl w:val="0"/>
          <w:lang w:val="en-US"/>
        </w:rPr>
        <w:t>legislation</w:t>
      </w:r>
      <w:r>
        <w:rPr>
          <w:rStyle w:val="None"/>
          <w:rFonts w:ascii="Arial" w:hAnsi="Arial"/>
          <w:sz w:val="22"/>
          <w:szCs w:val="22"/>
          <w:rtl w:val="0"/>
          <w:lang w:val="en-US"/>
        </w:rPr>
        <w:t xml:space="preserve"> filed this year to increase screening for lead hazards in schools or lead levels in young children.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partnership with the IU McKinney School of Law and the IU Office of Community Engagement, the NAACP is holding a public forum</w:t>
      </w:r>
      <w:r>
        <w:rPr>
          <w:rFonts w:ascii="Arial" w:hAnsi="Arial"/>
          <w:sz w:val="22"/>
          <w:szCs w:val="22"/>
          <w:rtl w:val="0"/>
          <w:lang w:val="en-US"/>
        </w:rPr>
        <w:t xml:space="preserve"> tonight</w:t>
      </w:r>
      <w:r>
        <w:rPr>
          <w:rFonts w:ascii="Arial" w:hAnsi="Arial"/>
          <w:sz w:val="22"/>
          <w:szCs w:val="22"/>
          <w:rtl w:val="0"/>
          <w:lang w:val="en-US"/>
        </w:rPr>
        <w:t xml:space="preserve"> about children</w:t>
      </w:r>
      <w:r>
        <w:rPr>
          <w:rFonts w:ascii="Arial" w:hAnsi="Arial" w:hint="default"/>
          <w:sz w:val="22"/>
          <w:szCs w:val="22"/>
          <w:rtl w:val="0"/>
          <w:lang w:val="en-US"/>
        </w:rPr>
        <w:t>’</w:t>
      </w:r>
      <w:r>
        <w:rPr>
          <w:rFonts w:ascii="Arial" w:hAnsi="Arial"/>
          <w:sz w:val="22"/>
          <w:szCs w:val="22"/>
          <w:rtl w:val="0"/>
          <w:lang w:val="en-US"/>
        </w:rPr>
        <w:t xml:space="preserve">s exposure to lead and how Indiana could reduce childhood lead poisoning. A </w:t>
      </w:r>
      <w:r>
        <w:rPr>
          <w:rFonts w:ascii="Arial" w:hAnsi="Arial"/>
          <w:sz w:val="22"/>
          <w:szCs w:val="22"/>
          <w:rtl w:val="0"/>
          <w:lang w:val="en-US"/>
        </w:rPr>
        <w:t xml:space="preserve">legislative forum Wednesday night will include a </w:t>
      </w:r>
      <w:r>
        <w:rPr>
          <w:rFonts w:ascii="Arial" w:hAnsi="Arial"/>
          <w:sz w:val="22"/>
          <w:szCs w:val="22"/>
          <w:rtl w:val="0"/>
          <w:lang w:val="en-US"/>
        </w:rPr>
        <w:t>panel discussion</w:t>
      </w:r>
      <w:r>
        <w:rPr>
          <w:rFonts w:ascii="Arial" w:hAnsi="Arial"/>
          <w:sz w:val="22"/>
          <w:szCs w:val="22"/>
          <w:rtl w:val="0"/>
          <w:lang w:val="en-US"/>
        </w:rPr>
        <w:t xml:space="preserve"> with e</w:t>
      </w:r>
      <w:r>
        <w:rPr>
          <w:rFonts w:ascii="Arial" w:hAnsi="Arial"/>
          <w:sz w:val="22"/>
          <w:szCs w:val="22"/>
          <w:rtl w:val="0"/>
          <w:lang w:val="en-US"/>
        </w:rPr>
        <w:t xml:space="preserve">xperts on childhood lead poisoning and public health policy from Michigan, Rhode Island, New York and Washington, D.C. Panelists </w:t>
      </w:r>
      <w:r>
        <w:rPr>
          <w:rFonts w:ascii="Arial" w:hAnsi="Arial"/>
          <w:sz w:val="22"/>
          <w:szCs w:val="22"/>
          <w:rtl w:val="0"/>
          <w:lang w:val="en-US"/>
        </w:rPr>
        <w:t>will</w:t>
      </w:r>
      <w:r>
        <w:rPr>
          <w:rFonts w:ascii="Arial" w:hAnsi="Arial"/>
          <w:sz w:val="22"/>
          <w:szCs w:val="22"/>
          <w:rtl w:val="0"/>
          <w:lang w:val="en-US"/>
        </w:rPr>
        <w:t xml:space="preserve"> discuss proven strategies for reducing the dangers posed to children by lead in water, soil and homes.</w:t>
      </w:r>
    </w:p>
    <w:p>
      <w:pPr>
        <w:pStyle w:val="Body A"/>
        <w:rPr>
          <w:rFonts w:ascii="Arial" w:cs="Arial" w:hAnsi="Arial" w:eastAsia="Arial"/>
          <w:sz w:val="22"/>
          <w:szCs w:val="22"/>
        </w:rPr>
      </w:pPr>
    </w:p>
    <w:p>
      <w:pPr>
        <w:pStyle w:val="Body A"/>
        <w:numPr>
          <w:ilvl w:val="0"/>
          <w:numId w:val="2"/>
        </w:numPr>
        <w:rPr>
          <w:rFonts w:ascii="Arial" w:hAnsi="Arial"/>
          <w:b w:val="1"/>
          <w:bCs w:val="1"/>
          <w:sz w:val="22"/>
          <w:szCs w:val="22"/>
          <w:lang w:val="en-US"/>
        </w:rPr>
      </w:pPr>
      <w:r>
        <w:rPr>
          <w:rFonts w:ascii="Arial" w:hAnsi="Arial"/>
          <w:b w:val="1"/>
          <w:bCs w:val="1"/>
          <w:sz w:val="22"/>
          <w:szCs w:val="22"/>
          <w:rtl w:val="0"/>
          <w:lang w:val="en-US"/>
        </w:rPr>
        <w:t>Tonight, Jan. 28: Community Forum: Addressing Risks of Lead Poisoning in Young Children; Featuring Neuropsychologist Vicki Sudhalter; 6:30 pm; The Bradley Building, First Baptist Church N. Indianapolis; 877 Udell Street.</w:t>
      </w:r>
      <w:r>
        <w:rPr>
          <w:rFonts w:ascii="Arial Unicode MS" w:cs="Arial Unicode MS" w:hAnsi="Arial Unicode MS" w:eastAsia="Arial Unicode MS"/>
          <w:b w:val="0"/>
          <w:bCs w:val="0"/>
          <w:i w:val="0"/>
          <w:iCs w:val="0"/>
          <w:sz w:val="22"/>
          <w:szCs w:val="22"/>
        </w:rPr>
        <w:br w:type="textWrapping"/>
      </w:r>
    </w:p>
    <w:p>
      <w:pPr>
        <w:pStyle w:val="Body A"/>
        <w:numPr>
          <w:ilvl w:val="0"/>
          <w:numId w:val="2"/>
        </w:numPr>
        <w:rPr>
          <w:rFonts w:ascii="Arial" w:hAnsi="Arial"/>
          <w:b w:val="1"/>
          <w:bCs w:val="1"/>
          <w:sz w:val="22"/>
          <w:szCs w:val="22"/>
          <w:lang w:val="en-US"/>
        </w:rPr>
      </w:pPr>
      <w:r>
        <w:rPr>
          <w:rFonts w:ascii="Arial" w:hAnsi="Arial"/>
          <w:b w:val="1"/>
          <w:bCs w:val="1"/>
          <w:sz w:val="22"/>
          <w:szCs w:val="22"/>
          <w:rtl w:val="0"/>
          <w:lang w:val="en-US"/>
        </w:rPr>
        <w:t xml:space="preserve">Wednesday Night, Jan. 29: Legislative Forum: Addressing Risks of Lead Poisoning in Young Children; </w:t>
      </w:r>
      <w:r>
        <w:rPr>
          <w:rStyle w:val="None"/>
          <w:rFonts w:ascii="Calibri" w:cs="Calibri" w:hAnsi="Calibri" w:eastAsia="Calibri"/>
          <w:b w:val="1"/>
          <w:bCs w:val="1"/>
          <w:sz w:val="21"/>
          <w:szCs w:val="21"/>
          <w:rtl w:val="0"/>
          <w:lang w:val="en-US"/>
        </w:rPr>
        <w:t>6:00 - 8:00 pm; IU McKinney School of Law, 530 West New York Street, Indianapolis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Indianapolis Star columnist Suzette Hackney </w:t>
      </w:r>
      <w:r>
        <w:rPr>
          <w:rStyle w:val="Hyperlink.1"/>
          <w:rFonts w:ascii="Arial" w:cs="Arial" w:hAnsi="Arial" w:eastAsia="Arial"/>
          <w:sz w:val="22"/>
          <w:szCs w:val="22"/>
        </w:rPr>
        <w:fldChar w:fldCharType="begin" w:fldLock="0"/>
      </w:r>
      <w:r>
        <w:rPr>
          <w:rStyle w:val="Hyperlink.1"/>
          <w:rFonts w:ascii="Arial" w:cs="Arial" w:hAnsi="Arial" w:eastAsia="Arial"/>
          <w:sz w:val="22"/>
          <w:szCs w:val="22"/>
        </w:rPr>
        <w:instrText xml:space="preserve"> HYPERLINK "https://amp.indystar.com/amp/4540282002?__twitter_impression=true"</w:instrText>
      </w:r>
      <w:r>
        <w:rPr>
          <w:rStyle w:val="Hyperlink.1"/>
          <w:rFonts w:ascii="Arial" w:cs="Arial" w:hAnsi="Arial" w:eastAsia="Arial"/>
          <w:sz w:val="22"/>
          <w:szCs w:val="22"/>
        </w:rPr>
        <w:fldChar w:fldCharType="separate" w:fldLock="0"/>
      </w:r>
      <w:r>
        <w:rPr>
          <w:rStyle w:val="Hyperlink.1"/>
          <w:rFonts w:ascii="Arial" w:hAnsi="Arial"/>
          <w:sz w:val="22"/>
          <w:szCs w:val="22"/>
          <w:rtl w:val="0"/>
          <w:lang w:val="en-US"/>
        </w:rPr>
        <w:t>reported on Sunday</w:t>
      </w:r>
      <w:r>
        <w:rPr>
          <w:rFonts w:ascii="Arial" w:cs="Arial" w:hAnsi="Arial" w:eastAsia="Arial"/>
          <w:sz w:val="22"/>
          <w:szCs w:val="22"/>
        </w:rPr>
        <w:fldChar w:fldCharType="end" w:fldLock="0"/>
      </w:r>
      <w:r>
        <w:rPr>
          <w:rFonts w:ascii="Arial" w:hAnsi="Arial"/>
          <w:sz w:val="22"/>
          <w:szCs w:val="22"/>
          <w:rtl w:val="0"/>
          <w:lang w:val="en-US"/>
        </w:rPr>
        <w:t xml:space="preserve"> that schoolchildren in Marion County have been exposed to dangerous toxins like lead in school drinking water, but parents were not alerted of the potential exposure.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The best way to identify children with lead poisoning is to follow federal guidelines and screen young children during their annual checkups,</w:t>
      </w:r>
      <w:r>
        <w:rPr>
          <w:rFonts w:ascii="Arial" w:hAnsi="Arial" w:hint="default"/>
          <w:sz w:val="22"/>
          <w:szCs w:val="22"/>
          <w:rtl w:val="0"/>
          <w:lang w:val="en-US"/>
        </w:rPr>
        <w:t xml:space="preserve">” </w:t>
      </w:r>
      <w:r>
        <w:rPr>
          <w:rFonts w:ascii="Arial" w:hAnsi="Arial"/>
          <w:sz w:val="22"/>
          <w:szCs w:val="22"/>
          <w:rtl w:val="0"/>
          <w:lang w:val="en-US"/>
        </w:rPr>
        <w:t xml:space="preserve">said Greater Indianapolis NAACP Branch President Chrystal Ratcliffe. </w:t>
      </w:r>
      <w:r>
        <w:rPr>
          <w:rFonts w:ascii="Arial" w:hAnsi="Arial" w:hint="default"/>
          <w:sz w:val="22"/>
          <w:szCs w:val="22"/>
          <w:rtl w:val="0"/>
          <w:lang w:val="en-US"/>
        </w:rPr>
        <w:t>“</w:t>
      </w:r>
      <w:r>
        <w:rPr>
          <w:rFonts w:ascii="Arial" w:hAnsi="Arial"/>
          <w:sz w:val="22"/>
          <w:szCs w:val="22"/>
          <w:rtl w:val="0"/>
          <w:lang w:val="en-US"/>
        </w:rPr>
        <w:t>Indiana has a poor record of conducting lead screenings for Medicaid-covered children during doctor visits. Parents and children deserve better from their doctors and from our state legislators.</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Indiana General Assembly needs to act to ensure that school environments are tested for lead and other toxins, parents are notified and children are protected,</w:t>
      </w:r>
      <w:r>
        <w:rPr>
          <w:rFonts w:ascii="Arial" w:hAnsi="Arial" w:hint="default"/>
          <w:sz w:val="22"/>
          <w:szCs w:val="22"/>
          <w:rtl w:val="0"/>
          <w:lang w:val="en-US"/>
        </w:rPr>
        <w:t xml:space="preserve">” </w:t>
      </w:r>
      <w:r>
        <w:rPr>
          <w:rFonts w:ascii="Arial" w:hAnsi="Arial"/>
          <w:sz w:val="22"/>
          <w:szCs w:val="22"/>
          <w:rtl w:val="0"/>
          <w:lang w:val="en-US"/>
        </w:rPr>
        <w:t xml:space="preserve">said Garry Holland, education chair for the Greater Indianapolis NAACP. </w:t>
      </w:r>
      <w:r>
        <w:rPr>
          <w:rFonts w:ascii="Arial" w:hAnsi="Arial" w:hint="default"/>
          <w:sz w:val="22"/>
          <w:szCs w:val="22"/>
          <w:rtl w:val="0"/>
          <w:lang w:val="en-US"/>
        </w:rPr>
        <w:t>“</w:t>
      </w:r>
      <w:r>
        <w:rPr>
          <w:rFonts w:ascii="Arial" w:hAnsi="Arial"/>
          <w:sz w:val="22"/>
          <w:szCs w:val="22"/>
          <w:rtl w:val="0"/>
          <w:lang w:val="en-US"/>
        </w:rPr>
        <w:t>Our children are our most precious resource. To delay another year is an injustice to hundreds of children across Indiana.</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According to the U.S. Centers for Disease Control and Prevention, there is no known safe level of lead in young children, and millions of children are still exposed to lead in their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"Preventing children from being exposed to lead has to be the priority</w:t>
      </w:r>
      <w:r>
        <w:rPr>
          <w:rFonts w:ascii="Arial" w:hAnsi="Arial"/>
          <w:sz w:val="22"/>
          <w:szCs w:val="22"/>
          <w:rtl w:val="0"/>
          <w:lang w:val="en-US"/>
        </w:rPr>
        <w:t>,</w:t>
      </w:r>
      <w:r>
        <w:rPr>
          <w:rFonts w:ascii="Arial" w:hAnsi="Arial" w:hint="default"/>
          <w:sz w:val="22"/>
          <w:szCs w:val="22"/>
          <w:rtl w:val="0"/>
          <w:lang w:val="en-US"/>
        </w:rPr>
        <w:t xml:space="preserve">” </w:t>
      </w:r>
      <w:r>
        <w:rPr>
          <w:rFonts w:ascii="Arial" w:hAnsi="Arial"/>
          <w:sz w:val="22"/>
          <w:szCs w:val="22"/>
          <w:rtl w:val="0"/>
          <w:lang w:val="en-US"/>
        </w:rPr>
        <w:t xml:space="preserve">said </w:t>
      </w:r>
      <w:r>
        <w:rPr>
          <w:rFonts w:ascii="Arial" w:hAnsi="Arial"/>
          <w:sz w:val="22"/>
          <w:szCs w:val="22"/>
          <w:rtl w:val="0"/>
          <w:lang w:val="en-US"/>
        </w:rPr>
        <w:t>Dr. Janet Phoenix</w:t>
      </w:r>
      <w:r>
        <w:rPr>
          <w:rFonts w:ascii="Arial" w:hAnsi="Arial"/>
          <w:sz w:val="22"/>
          <w:szCs w:val="22"/>
          <w:rtl w:val="0"/>
          <w:lang w:val="en-US"/>
        </w:rPr>
        <w:t xml:space="preserve">, a research professor at </w:t>
      </w:r>
      <w:r>
        <w:rPr>
          <w:rFonts w:ascii="Arial" w:hAnsi="Arial"/>
          <w:sz w:val="22"/>
          <w:szCs w:val="22"/>
          <w:rtl w:val="0"/>
          <w:lang w:val="en-US"/>
        </w:rPr>
        <w:t>George Washington University</w:t>
      </w:r>
      <w:r>
        <w:rPr>
          <w:rFonts w:ascii="Arial" w:hAnsi="Arial" w:hint="default"/>
          <w:sz w:val="22"/>
          <w:szCs w:val="22"/>
          <w:rtl w:val="0"/>
          <w:lang w:val="en-US"/>
        </w:rPr>
        <w:t>’</w:t>
      </w:r>
      <w:r>
        <w:rPr>
          <w:rFonts w:ascii="Arial" w:hAnsi="Arial"/>
          <w:sz w:val="22"/>
          <w:szCs w:val="22"/>
          <w:rtl w:val="0"/>
          <w:lang w:val="en-US"/>
        </w:rPr>
        <w:t>s</w:t>
      </w:r>
      <w:r>
        <w:rPr>
          <w:rFonts w:ascii="Arial" w:hAnsi="Arial"/>
          <w:sz w:val="22"/>
          <w:szCs w:val="22"/>
          <w:rtl w:val="0"/>
          <w:lang w:val="en-US"/>
        </w:rPr>
        <w:t xml:space="preserve"> Milken Institute School of Public Health</w:t>
      </w:r>
      <w:r>
        <w:rPr>
          <w:rFonts w:ascii="Arial" w:hAnsi="Arial"/>
          <w:sz w:val="22"/>
          <w:szCs w:val="22"/>
          <w:rtl w:val="0"/>
          <w:lang w:val="en-US"/>
        </w:rPr>
        <w:t>.</w:t>
      </w:r>
      <w:r>
        <w:rPr>
          <w:rFonts w:ascii="Arial" w:hAnsi="Arial"/>
          <w:sz w:val="22"/>
          <w:szCs w:val="22"/>
          <w:rtl w:val="0"/>
          <w:lang w:val="en-US"/>
        </w:rPr>
        <w:t xml:space="preserve"> </w:t>
      </w:r>
      <w:r>
        <w:rPr>
          <w:rFonts w:ascii="Arial" w:hAnsi="Arial" w:hint="default"/>
          <w:sz w:val="22"/>
          <w:szCs w:val="22"/>
          <w:rtl w:val="0"/>
          <w:lang w:val="en-US"/>
        </w:rPr>
        <w:t>“</w:t>
      </w:r>
      <w:r>
        <w:rPr>
          <w:rFonts w:ascii="Arial" w:hAnsi="Arial"/>
          <w:sz w:val="22"/>
          <w:szCs w:val="22"/>
          <w:rtl w:val="0"/>
          <w:lang w:val="en-US"/>
        </w:rPr>
        <w:t>The damage to their learning potential is permanent, so we can't wait. We need protective policies now."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According to the CDC, </w:t>
      </w:r>
      <w:r>
        <w:rPr>
          <w:rFonts w:ascii="Arial" w:hAnsi="Arial" w:hint="default"/>
          <w:sz w:val="22"/>
          <w:szCs w:val="22"/>
          <w:rtl w:val="0"/>
          <w:lang w:val="en-US"/>
        </w:rPr>
        <w:t>“</w:t>
      </w:r>
      <w:r>
        <w:rPr>
          <w:rFonts w:ascii="Arial" w:hAnsi="Arial"/>
          <w:sz w:val="22"/>
          <w:szCs w:val="22"/>
          <w:rtl w:val="0"/>
          <w:lang w:val="en-US"/>
        </w:rPr>
        <w:t>Lead exposure can affect nearly every system in the body and is associated with numerous behavioral and learning problems (e.g. reduced IQ, attention-deficit/hyperactivity disorder, juvenile delinquency, and criminal behavior). Research indicates that even low levels of lead in a child</w:t>
      </w:r>
      <w:r>
        <w:rPr>
          <w:rFonts w:ascii="Arial" w:hAnsi="Arial" w:hint="default"/>
          <w:sz w:val="22"/>
          <w:szCs w:val="22"/>
          <w:rtl w:val="0"/>
          <w:lang w:val="en-US"/>
        </w:rPr>
        <w:t>’</w:t>
      </w:r>
      <w:r>
        <w:rPr>
          <w:rFonts w:ascii="Arial" w:hAnsi="Arial"/>
          <w:sz w:val="22"/>
          <w:szCs w:val="22"/>
          <w:rtl w:val="0"/>
          <w:lang w:val="en-US"/>
        </w:rPr>
        <w:t>s blood can affect IQ, the ability to pay attention, and academic achievement.</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 is a toxin</w:t>
      </w:r>
      <w:r>
        <w:rPr>
          <w:rFonts w:ascii="Arial" w:hAnsi="Arial"/>
          <w:sz w:val="22"/>
          <w:szCs w:val="22"/>
          <w:rtl w:val="0"/>
          <w:lang w:val="en-US"/>
        </w:rPr>
        <w:t>.</w:t>
      </w:r>
      <w:r>
        <w:rPr>
          <w:rFonts w:ascii="Arial" w:hAnsi="Arial"/>
          <w:sz w:val="22"/>
          <w:szCs w:val="22"/>
          <w:rtl w:val="0"/>
          <w:lang w:val="en-US"/>
        </w:rPr>
        <w:t xml:space="preserve"> </w:t>
      </w:r>
      <w:r>
        <w:rPr>
          <w:rFonts w:ascii="Arial" w:hAnsi="Arial"/>
          <w:sz w:val="22"/>
          <w:szCs w:val="22"/>
          <w:rtl w:val="0"/>
          <w:lang w:val="en-US"/>
        </w:rPr>
        <w:t>It</w:t>
      </w:r>
      <w:r>
        <w:rPr>
          <w:rFonts w:ascii="Arial" w:hAnsi="Arial"/>
          <w:sz w:val="22"/>
          <w:szCs w:val="22"/>
          <w:rtl w:val="0"/>
          <w:lang w:val="en-US"/>
        </w:rPr>
        <w:t xml:space="preserve"> is a poison</w:t>
      </w:r>
      <w:r>
        <w:rPr>
          <w:rFonts w:ascii="Arial" w:hAnsi="Arial"/>
          <w:sz w:val="22"/>
          <w:szCs w:val="22"/>
          <w:rtl w:val="0"/>
          <w:lang w:val="en-US"/>
        </w:rPr>
        <w:t>. I</w:t>
      </w:r>
      <w:r>
        <w:rPr>
          <w:rFonts w:ascii="Arial" w:hAnsi="Arial"/>
          <w:sz w:val="22"/>
          <w:szCs w:val="22"/>
          <w:rtl w:val="0"/>
          <w:lang w:val="en-US"/>
        </w:rPr>
        <w:t>t destroys brain cells,</w:t>
      </w:r>
      <w:r>
        <w:rPr>
          <w:rFonts w:ascii="Arial" w:hAnsi="Arial" w:hint="default"/>
          <w:sz w:val="22"/>
          <w:szCs w:val="22"/>
          <w:rtl w:val="0"/>
          <w:lang w:val="en-US"/>
        </w:rPr>
        <w:t xml:space="preserve">” </w:t>
      </w:r>
      <w:r>
        <w:rPr>
          <w:rFonts w:ascii="Arial" w:hAnsi="Arial"/>
          <w:sz w:val="22"/>
          <w:szCs w:val="22"/>
          <w:rtl w:val="0"/>
          <w:lang w:val="en-US"/>
        </w:rPr>
        <w:t>said Vicki Sudhalter, a Ph.D. neuropsychologist from Staten Island, NY, who will speak at tonight</w:t>
      </w:r>
      <w:r>
        <w:rPr>
          <w:rFonts w:ascii="Arial" w:hAnsi="Arial" w:hint="default"/>
          <w:sz w:val="22"/>
          <w:szCs w:val="22"/>
          <w:rtl w:val="0"/>
          <w:lang w:val="en-US"/>
        </w:rPr>
        <w:t>’</w:t>
      </w:r>
      <w:r>
        <w:rPr>
          <w:rFonts w:ascii="Arial" w:hAnsi="Arial"/>
          <w:sz w:val="22"/>
          <w:szCs w:val="22"/>
          <w:rtl w:val="0"/>
          <w:lang w:val="en-US"/>
        </w:rPr>
        <w:t xml:space="preserve">s public forum. </w:t>
      </w:r>
      <w:r>
        <w:rPr>
          <w:rFonts w:ascii="Arial" w:hAnsi="Arial" w:hint="default"/>
          <w:sz w:val="22"/>
          <w:szCs w:val="22"/>
          <w:rtl w:val="0"/>
          <w:lang w:val="en-US"/>
        </w:rPr>
        <w:t>“</w:t>
      </w:r>
      <w:r>
        <w:rPr>
          <w:rFonts w:ascii="Arial" w:hAnsi="Arial"/>
          <w:sz w:val="22"/>
          <w:szCs w:val="22"/>
          <w:rtl w:val="0"/>
          <w:lang w:val="en-US"/>
        </w:rPr>
        <w:t>Y</w:t>
      </w:r>
      <w:r>
        <w:rPr>
          <w:rFonts w:ascii="Arial" w:hAnsi="Arial"/>
          <w:sz w:val="22"/>
          <w:szCs w:val="22"/>
          <w:rtl w:val="0"/>
          <w:lang w:val="en-US"/>
        </w:rPr>
        <w:t>ou do not want your child's brain cells to be destroyed</w:t>
      </w:r>
      <w:r>
        <w:rPr>
          <w:rFonts w:ascii="Arial" w:hAnsi="Arial"/>
          <w:sz w:val="22"/>
          <w:szCs w:val="22"/>
          <w:rtl w:val="0"/>
          <w:lang w:val="en-US"/>
        </w:rPr>
        <w:t>.</w:t>
      </w:r>
      <w:r>
        <w:rPr>
          <w:rFonts w:ascii="Arial" w:hAnsi="Arial"/>
          <w:sz w:val="22"/>
          <w:szCs w:val="22"/>
          <w:rtl w:val="0"/>
          <w:lang w:val="en-US"/>
        </w:rPr>
        <w:t xml:space="preserve"> </w:t>
      </w:r>
      <w:r>
        <w:rPr>
          <w:rFonts w:ascii="Arial" w:hAnsi="Arial"/>
          <w:sz w:val="22"/>
          <w:szCs w:val="22"/>
          <w:rtl w:val="0"/>
          <w:lang w:val="en-US"/>
        </w:rPr>
        <w:t>N</w:t>
      </w:r>
      <w:r>
        <w:rPr>
          <w:rFonts w:ascii="Arial" w:hAnsi="Arial"/>
          <w:sz w:val="22"/>
          <w:szCs w:val="22"/>
          <w:rtl w:val="0"/>
          <w:lang w:val="en-US"/>
        </w:rPr>
        <w:t xml:space="preserve">o amount is </w:t>
      </w:r>
      <w:r>
        <w:rPr>
          <w:rFonts w:ascii="Arial" w:hAnsi="Arial"/>
          <w:sz w:val="22"/>
          <w:szCs w:val="22"/>
          <w:rtl w:val="0"/>
          <w:lang w:val="en-US"/>
        </w:rPr>
        <w:t>OK</w:t>
      </w:r>
      <w:r>
        <w:rPr>
          <w:rFonts w:ascii="Arial" w:hAnsi="Arial"/>
          <w:sz w:val="22"/>
          <w:szCs w:val="22"/>
          <w:rtl w:val="0"/>
          <w:lang w:val="en-US"/>
        </w:rPr>
        <w:t xml:space="preserve"> for your child. This is irreversible</w:t>
      </w:r>
      <w:r>
        <w:rPr>
          <w:rFonts w:ascii="Arial" w:hAnsi="Arial"/>
          <w:sz w:val="22"/>
          <w:szCs w:val="22"/>
          <w:rtl w:val="0"/>
          <w:lang w:val="en-US"/>
        </w:rPr>
        <w:t>.</w:t>
      </w:r>
      <w:r>
        <w:rPr>
          <w:rFonts w:ascii="Arial" w:hAnsi="Arial"/>
          <w:sz w:val="22"/>
          <w:szCs w:val="22"/>
          <w:rtl w:val="0"/>
          <w:lang w:val="en-US"/>
        </w:rPr>
        <w:t xml:space="preserve"> </w:t>
      </w:r>
      <w:r>
        <w:rPr>
          <w:rFonts w:ascii="Arial" w:hAnsi="Arial"/>
          <w:sz w:val="22"/>
          <w:szCs w:val="22"/>
          <w:rtl w:val="0"/>
          <w:lang w:val="en-US"/>
        </w:rPr>
        <w:t>A</w:t>
      </w:r>
      <w:r>
        <w:rPr>
          <w:rFonts w:ascii="Arial" w:hAnsi="Arial"/>
          <w:sz w:val="22"/>
          <w:szCs w:val="22"/>
          <w:rtl w:val="0"/>
          <w:lang w:val="en-US"/>
        </w:rPr>
        <w:t>s the child grows into adulthood</w:t>
      </w:r>
      <w:r>
        <w:rPr>
          <w:rFonts w:ascii="Arial" w:hAnsi="Arial"/>
          <w:sz w:val="22"/>
          <w:szCs w:val="22"/>
          <w:rtl w:val="0"/>
          <w:lang w:val="en-US"/>
        </w:rPr>
        <w:t>, they</w:t>
      </w:r>
      <w:r>
        <w:rPr>
          <w:rFonts w:ascii="Arial" w:hAnsi="Arial"/>
          <w:sz w:val="22"/>
          <w:szCs w:val="22"/>
          <w:rtl w:val="0"/>
          <w:lang w:val="en-US"/>
        </w:rPr>
        <w:t xml:space="preserve"> will indeed suffer cognitive disabilities</w:t>
      </w:r>
      <w:r>
        <w:rPr>
          <w:rFonts w:ascii="Arial" w:hAnsi="Arial"/>
          <w:sz w:val="22"/>
          <w:szCs w:val="22"/>
          <w:rtl w:val="0"/>
          <w:lang w:val="en-US"/>
        </w:rPr>
        <w:t>.</w:t>
      </w:r>
      <w:r>
        <w:rPr>
          <w:rFonts w:ascii="Arial" w:hAnsi="Arial" w:hint="default"/>
          <w:sz w:val="22"/>
          <w:szCs w:val="22"/>
          <w:rtl w:val="0"/>
          <w:lang w:val="en-US"/>
        </w:rPr>
        <w:t>”</w:t>
      </w: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Federal law requires all children eligible for Medicaid to be screened for lead poisoning at 12 and 24 months. According to the state</w:t>
      </w:r>
      <w:r>
        <w:rPr>
          <w:rFonts w:ascii="Arial" w:hAnsi="Arial" w:hint="default"/>
          <w:sz w:val="22"/>
          <w:szCs w:val="22"/>
          <w:rtl w:val="0"/>
          <w:lang w:val="en-US"/>
        </w:rPr>
        <w:t>’</w:t>
      </w:r>
      <w:r>
        <w:rPr>
          <w:rFonts w:ascii="Arial" w:hAnsi="Arial"/>
          <w:sz w:val="22"/>
          <w:szCs w:val="22"/>
          <w:rtl w:val="0"/>
          <w:lang w:val="en-US"/>
        </w:rPr>
        <w:t>s 2017 Childhood Lead Surveillance Report, while 94% of all Medicaid-eligible children received the measles-mumps-rubella vaccine, only 11% of those children were given the required blood lead test.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Four</w:t>
      </w:r>
      <w:r>
        <w:rPr>
          <w:rFonts w:ascii="Arial" w:hAnsi="Arial"/>
          <w:sz w:val="22"/>
          <w:szCs w:val="22"/>
          <w:rtl w:val="0"/>
          <w:lang w:val="en-US"/>
        </w:rPr>
        <w:t xml:space="preserve"> bills are pending in the Indiana General Assembly to reduce children</w:t>
      </w:r>
      <w:r>
        <w:rPr>
          <w:rFonts w:ascii="Arial" w:hAnsi="Arial" w:hint="default"/>
          <w:sz w:val="22"/>
          <w:szCs w:val="22"/>
          <w:rtl w:val="0"/>
          <w:lang w:val="en-US"/>
        </w:rPr>
        <w:t>’</w:t>
      </w:r>
      <w:r>
        <w:rPr>
          <w:rFonts w:ascii="Arial" w:hAnsi="Arial"/>
          <w:sz w:val="22"/>
          <w:szCs w:val="22"/>
          <w:rtl w:val="0"/>
          <w:lang w:val="en-US"/>
        </w:rPr>
        <w:t xml:space="preserve">s lead exposures, but </w:t>
      </w:r>
      <w:r>
        <w:rPr>
          <w:rFonts w:ascii="Arial" w:hAnsi="Arial"/>
          <w:sz w:val="22"/>
          <w:szCs w:val="22"/>
          <w:rtl w:val="0"/>
          <w:lang w:val="en-US"/>
        </w:rPr>
        <w:t>two</w:t>
      </w:r>
      <w:r>
        <w:rPr>
          <w:rFonts w:ascii="Arial" w:hAnsi="Arial"/>
          <w:sz w:val="22"/>
          <w:szCs w:val="22"/>
          <w:rtl w:val="0"/>
          <w:lang w:val="en-US"/>
        </w:rPr>
        <w:t xml:space="preserve"> have not yet received a hearing. The deadline for bills to be heard in committee is </w:t>
      </w:r>
      <w:r>
        <w:rPr>
          <w:rFonts w:ascii="Arial" w:hAnsi="Arial"/>
          <w:sz w:val="22"/>
          <w:szCs w:val="22"/>
          <w:rtl w:val="0"/>
          <w:lang w:val="en-US"/>
        </w:rPr>
        <w:t>Thursday,</w:t>
      </w:r>
      <w:r>
        <w:rPr>
          <w:rFonts w:ascii="Arial" w:hAnsi="Arial"/>
          <w:sz w:val="22"/>
          <w:szCs w:val="22"/>
          <w:rtl w:val="0"/>
          <w:lang w:val="en-US"/>
        </w:rPr>
        <w:t xml:space="preserve"> January 30. </w:t>
      </w:r>
    </w:p>
    <w:p>
      <w:pPr>
        <w:pStyle w:val="Body A"/>
        <w:rPr>
          <w:rFonts w:ascii="Arial" w:cs="Arial" w:hAnsi="Arial" w:eastAsia="Arial"/>
          <w:sz w:val="22"/>
          <w:szCs w:val="22"/>
        </w:rPr>
      </w:pPr>
    </w:p>
    <w:p>
      <w:pPr>
        <w:pStyle w:val="Body A"/>
        <w:rPr>
          <w:rStyle w:val="None"/>
          <w:rFonts w:ascii="Arial" w:cs="Arial" w:hAnsi="Arial" w:eastAsia="Arial"/>
          <w:sz w:val="22"/>
          <w:szCs w:val="22"/>
          <w:u w:color="ff2600"/>
        </w:rPr>
      </w:pPr>
      <w:r>
        <w:rPr>
          <w:rStyle w:val="None"/>
          <w:rFonts w:ascii="Arial" w:hAnsi="Arial"/>
          <w:sz w:val="22"/>
          <w:szCs w:val="22"/>
          <w:u w:color="ff2600"/>
          <w:rtl w:val="0"/>
          <w:lang w:val="en-US"/>
        </w:rPr>
        <w:t xml:space="preserve">Sen. Lonnie Randolph and Sen. Rick Niemeyer have sponsored </w:t>
      </w:r>
      <w:r>
        <w:rPr>
          <w:rStyle w:val="Hyperlink.2"/>
          <w:rFonts w:ascii="Arial" w:cs="Arial" w:hAnsi="Arial" w:eastAsia="Arial"/>
          <w:sz w:val="22"/>
          <w:szCs w:val="22"/>
        </w:rPr>
        <w:fldChar w:fldCharType="begin" w:fldLock="0"/>
      </w:r>
      <w:r>
        <w:rPr>
          <w:rStyle w:val="Hyperlink.2"/>
          <w:rFonts w:ascii="Arial" w:cs="Arial" w:hAnsi="Arial" w:eastAsia="Arial"/>
          <w:sz w:val="22"/>
          <w:szCs w:val="22"/>
        </w:rPr>
        <w:instrText xml:space="preserve"> HYPERLINK "http://iga.in.gov/legislative/2020/bills/senate/214"</w:instrText>
      </w:r>
      <w:r>
        <w:rPr>
          <w:rStyle w:val="Hyperlink.2"/>
          <w:rFonts w:ascii="Arial" w:cs="Arial" w:hAnsi="Arial" w:eastAsia="Arial"/>
          <w:sz w:val="22"/>
          <w:szCs w:val="22"/>
        </w:rPr>
        <w:fldChar w:fldCharType="separate" w:fldLock="0"/>
      </w:r>
      <w:r>
        <w:rPr>
          <w:rStyle w:val="Hyperlink.2"/>
          <w:rFonts w:ascii="Arial" w:hAnsi="Arial"/>
          <w:sz w:val="22"/>
          <w:szCs w:val="22"/>
          <w:rtl w:val="0"/>
          <w:lang w:val="en-US"/>
        </w:rPr>
        <w:t>SB 214</w:t>
      </w:r>
      <w:r>
        <w:rPr>
          <w:rFonts w:ascii="Arial" w:cs="Arial" w:hAnsi="Arial" w:eastAsia="Arial"/>
          <w:sz w:val="22"/>
          <w:szCs w:val="22"/>
        </w:rPr>
        <w:fldChar w:fldCharType="end" w:fldLock="0"/>
      </w:r>
      <w:r>
        <w:rPr>
          <w:rStyle w:val="None"/>
          <w:rFonts w:ascii="Arial" w:hAnsi="Arial"/>
          <w:sz w:val="22"/>
          <w:szCs w:val="22"/>
          <w:u w:color="ff2600"/>
          <w:rtl w:val="0"/>
          <w:lang w:val="en-US"/>
        </w:rPr>
        <w:t xml:space="preserve">, which would require testing of the drinking water in every school building in Lake County at least once in each period of two calendar years to determine whether the drinking water exceeds the lead action level for drinking water established by the U.S. Environmental Protection Agency.  </w:t>
      </w:r>
      <w:r>
        <w:rPr>
          <w:rStyle w:val="None"/>
          <w:rFonts w:ascii="Arial" w:hAnsi="Arial"/>
          <w:sz w:val="22"/>
          <w:szCs w:val="22"/>
          <w:u w:color="ff2600"/>
          <w:rtl w:val="0"/>
          <w:lang w:val="en-US"/>
        </w:rPr>
        <w:t xml:space="preserve">A similar bill, </w:t>
      </w:r>
      <w:r>
        <w:rPr>
          <w:rStyle w:val="Hyperlink.1"/>
          <w:rFonts w:ascii="Arial" w:cs="Arial" w:hAnsi="Arial" w:eastAsia="Arial"/>
          <w:sz w:val="22"/>
          <w:szCs w:val="22"/>
        </w:rPr>
        <w:fldChar w:fldCharType="begin" w:fldLock="0"/>
      </w:r>
      <w:r>
        <w:rPr>
          <w:rStyle w:val="Hyperlink.1"/>
          <w:rFonts w:ascii="Arial" w:cs="Arial" w:hAnsi="Arial" w:eastAsia="Arial"/>
          <w:sz w:val="22"/>
          <w:szCs w:val="22"/>
        </w:rPr>
        <w:instrText xml:space="preserve"> HYPERLINK "http://iga.in.gov/legislative/2020/bills/house/1265"</w:instrText>
      </w:r>
      <w:r>
        <w:rPr>
          <w:rStyle w:val="Hyperlink.1"/>
          <w:rFonts w:ascii="Arial" w:cs="Arial" w:hAnsi="Arial" w:eastAsia="Arial"/>
          <w:sz w:val="22"/>
          <w:szCs w:val="22"/>
        </w:rPr>
        <w:fldChar w:fldCharType="separate" w:fldLock="0"/>
      </w:r>
      <w:r>
        <w:rPr>
          <w:rStyle w:val="Hyperlink.1"/>
          <w:rFonts w:ascii="Arial" w:hAnsi="Arial"/>
          <w:sz w:val="22"/>
          <w:szCs w:val="22"/>
          <w:rtl w:val="0"/>
          <w:lang w:val="en-US"/>
        </w:rPr>
        <w:t>HB 1265</w:t>
      </w:r>
      <w:r>
        <w:rPr>
          <w:rFonts w:ascii="Arial" w:cs="Arial" w:hAnsi="Arial" w:eastAsia="Arial"/>
          <w:sz w:val="22"/>
          <w:szCs w:val="22"/>
        </w:rPr>
        <w:fldChar w:fldCharType="end" w:fldLock="0"/>
      </w:r>
      <w:r>
        <w:rPr>
          <w:rStyle w:val="None"/>
          <w:rFonts w:ascii="Arial" w:hAnsi="Arial"/>
          <w:sz w:val="22"/>
          <w:szCs w:val="22"/>
          <w:u w:color="ff2600"/>
          <w:rtl w:val="0"/>
          <w:lang w:val="en-US"/>
        </w:rPr>
        <w:t>, is sponsored by Rep. Carolyn Jackson. Both bills have passed out of committee and are awaiting action on the Senate and House floors.</w:t>
      </w:r>
    </w:p>
    <w:p>
      <w:pPr>
        <w:pStyle w:val="Body A"/>
        <w:rPr>
          <w:rStyle w:val="None"/>
          <w:rFonts w:ascii="Arial" w:cs="Arial" w:hAnsi="Arial" w:eastAsia="Arial"/>
          <w:sz w:val="22"/>
          <w:szCs w:val="22"/>
          <w:u w:color="ff2600"/>
        </w:rPr>
      </w:pPr>
    </w:p>
    <w:p>
      <w:pPr>
        <w:pStyle w:val="Body A"/>
        <w:rPr>
          <w:rFonts w:ascii="Arial" w:cs="Arial" w:hAnsi="Arial" w:eastAsia="Arial"/>
          <w:sz w:val="22"/>
          <w:szCs w:val="22"/>
        </w:rPr>
      </w:pPr>
      <w:r>
        <w:rPr>
          <w:rStyle w:val="None"/>
          <w:rFonts w:ascii="Arial" w:hAnsi="Arial"/>
          <w:sz w:val="22"/>
          <w:szCs w:val="22"/>
          <w:u w:color="ff2600"/>
          <w:rtl w:val="0"/>
          <w:lang w:val="en-US"/>
        </w:rPr>
        <w:t>Sen. Jean Breaux</w:t>
      </w:r>
      <w:r>
        <w:rPr>
          <w:rStyle w:val="None"/>
          <w:rFonts w:ascii="Arial" w:hAnsi="Arial"/>
          <w:sz w:val="22"/>
          <w:szCs w:val="22"/>
          <w:u w:color="ff2600"/>
          <w:rtl w:val="0"/>
          <w:lang w:val="en-US"/>
        </w:rPr>
        <w:t xml:space="preserve"> has filed</w:t>
      </w:r>
      <w:r>
        <w:rPr>
          <w:rStyle w:val="None"/>
          <w:rFonts w:ascii="Arial" w:hAnsi="Arial"/>
          <w:sz w:val="22"/>
          <w:szCs w:val="22"/>
          <w:u w:color="ff2600"/>
          <w:rtl w:val="0"/>
          <w:lang w:val="en-US"/>
        </w:rPr>
        <w:t xml:space="preserve"> </w:t>
      </w:r>
      <w:r>
        <w:rPr>
          <w:rStyle w:val="Hyperlink.1"/>
          <w:rFonts w:ascii="Arial" w:cs="Arial" w:hAnsi="Arial" w:eastAsia="Arial"/>
          <w:sz w:val="22"/>
          <w:szCs w:val="22"/>
        </w:rPr>
        <w:fldChar w:fldCharType="begin" w:fldLock="0"/>
      </w:r>
      <w:r>
        <w:rPr>
          <w:rStyle w:val="Hyperlink.1"/>
          <w:rFonts w:ascii="Arial" w:cs="Arial" w:hAnsi="Arial" w:eastAsia="Arial"/>
          <w:sz w:val="22"/>
          <w:szCs w:val="22"/>
        </w:rPr>
        <w:instrText xml:space="preserve"> HYPERLINK "http://iga.in.gov/legislative/2020/bills/senate/286"</w:instrText>
      </w:r>
      <w:r>
        <w:rPr>
          <w:rStyle w:val="Hyperlink.1"/>
          <w:rFonts w:ascii="Arial" w:cs="Arial" w:hAnsi="Arial" w:eastAsia="Arial"/>
          <w:sz w:val="22"/>
          <w:szCs w:val="22"/>
        </w:rPr>
        <w:fldChar w:fldCharType="separate" w:fldLock="0"/>
      </w:r>
      <w:r>
        <w:rPr>
          <w:rStyle w:val="Hyperlink.1"/>
          <w:rFonts w:ascii="Arial" w:hAnsi="Arial"/>
          <w:sz w:val="22"/>
          <w:szCs w:val="22"/>
          <w:rtl w:val="0"/>
          <w:lang w:val="en-US"/>
        </w:rPr>
        <w:t>S</w:t>
      </w:r>
      <w:r>
        <w:rPr>
          <w:rStyle w:val="Hyperlink.1"/>
          <w:rFonts w:ascii="Arial" w:hAnsi="Arial"/>
          <w:sz w:val="22"/>
          <w:szCs w:val="22"/>
          <w:rtl w:val="0"/>
          <w:lang w:val="en-US"/>
        </w:rPr>
        <w:t>enate Bill</w:t>
      </w:r>
      <w:r>
        <w:rPr>
          <w:rStyle w:val="Hyperlink.1"/>
          <w:rFonts w:ascii="Arial" w:hAnsi="Arial"/>
          <w:sz w:val="22"/>
          <w:szCs w:val="22"/>
          <w:rtl w:val="0"/>
          <w:lang w:val="en-US"/>
        </w:rPr>
        <w:t xml:space="preserve"> 286</w:t>
      </w:r>
      <w:r>
        <w:rPr>
          <w:rFonts w:ascii="Arial" w:cs="Arial" w:hAnsi="Arial" w:eastAsia="Arial"/>
          <w:sz w:val="22"/>
          <w:szCs w:val="22"/>
        </w:rPr>
        <w:fldChar w:fldCharType="end" w:fldLock="0"/>
      </w:r>
      <w:r>
        <w:rPr>
          <w:rStyle w:val="None"/>
          <w:rFonts w:ascii="Arial" w:hAnsi="Arial"/>
          <w:sz w:val="22"/>
          <w:szCs w:val="22"/>
          <w:u w:color="ff2600"/>
          <w:rtl w:val="0"/>
          <w:lang w:val="en-US"/>
        </w:rPr>
        <w:t xml:space="preserve">, which would set a more protective definition of lead poisoning in state law and require that all schools ensure that children are tested for elevated lead levels; and </w:t>
      </w:r>
      <w:r>
        <w:rPr>
          <w:rStyle w:val="Hyperlink.1"/>
          <w:rFonts w:ascii="Arial" w:cs="Arial" w:hAnsi="Arial" w:eastAsia="Arial"/>
          <w:sz w:val="22"/>
          <w:szCs w:val="22"/>
        </w:rPr>
        <w:fldChar w:fldCharType="begin" w:fldLock="0"/>
      </w:r>
      <w:r>
        <w:rPr>
          <w:rStyle w:val="Hyperlink.1"/>
          <w:rFonts w:ascii="Arial" w:cs="Arial" w:hAnsi="Arial" w:eastAsia="Arial"/>
          <w:sz w:val="22"/>
          <w:szCs w:val="22"/>
        </w:rPr>
        <w:instrText xml:space="preserve"> HYPERLINK "http://iga.in.gov/legislative/2020/bills/senate/285"</w:instrText>
      </w:r>
      <w:r>
        <w:rPr>
          <w:rStyle w:val="Hyperlink.1"/>
          <w:rFonts w:ascii="Arial" w:cs="Arial" w:hAnsi="Arial" w:eastAsia="Arial"/>
          <w:sz w:val="22"/>
          <w:szCs w:val="22"/>
        </w:rPr>
        <w:fldChar w:fldCharType="separate" w:fldLock="0"/>
      </w:r>
      <w:r>
        <w:rPr>
          <w:rStyle w:val="Hyperlink.1"/>
          <w:rFonts w:ascii="Arial" w:hAnsi="Arial"/>
          <w:sz w:val="22"/>
          <w:szCs w:val="22"/>
          <w:rtl w:val="0"/>
          <w:lang w:val="en-US"/>
        </w:rPr>
        <w:t>SB 285</w:t>
      </w:r>
      <w:r>
        <w:rPr>
          <w:rFonts w:ascii="Arial" w:cs="Arial" w:hAnsi="Arial" w:eastAsia="Arial"/>
          <w:sz w:val="22"/>
          <w:szCs w:val="22"/>
        </w:rPr>
        <w:fldChar w:fldCharType="end" w:fldLock="0"/>
      </w:r>
      <w:r>
        <w:rPr>
          <w:rStyle w:val="None"/>
          <w:rFonts w:ascii="Arial" w:hAnsi="Arial"/>
          <w:sz w:val="22"/>
          <w:szCs w:val="22"/>
          <w:u w:color="ff2600"/>
          <w:rtl w:val="0"/>
          <w:lang w:val="en-US"/>
        </w:rPr>
        <w:t>, which would require the State Department of Health to take all necessary steps to increase the number of Medicaid-covered children who are screened for lead poisoning. Neither bill is expected to be heard this year.</w:t>
      </w:r>
    </w:p>
    <w:p>
      <w:pPr>
        <w:pStyle w:val="Body A"/>
        <w:rPr>
          <w:rFonts w:ascii="Arial" w:cs="Arial" w:hAnsi="Arial" w:eastAsia="Arial"/>
          <w:sz w:val="22"/>
          <w:szCs w:val="22"/>
        </w:rPr>
      </w:pPr>
    </w:p>
    <w:p>
      <w:pPr>
        <w:pStyle w:val="Body A"/>
        <w:rPr>
          <w:rStyle w:val="None"/>
          <w:rFonts w:ascii="Arial" w:cs="Arial" w:hAnsi="Arial" w:eastAsia="Arial"/>
          <w:sz w:val="21"/>
          <w:szCs w:val="21"/>
        </w:rPr>
      </w:pPr>
      <w:r>
        <w:rPr>
          <w:rFonts w:ascii="Arial" w:hAnsi="Arial"/>
          <w:sz w:val="22"/>
          <w:szCs w:val="22"/>
          <w:rtl w:val="0"/>
          <w:lang w:val="en-US"/>
        </w:rPr>
        <w:t>The Greater Indianapolis NAACP earlier this year pushed to create a Lead Testing Initiative to offer free testing to students in kindergarten and first grade at the Mayor</w:t>
      </w:r>
      <w:r>
        <w:rPr>
          <w:rFonts w:ascii="Arial" w:hAnsi="Arial" w:hint="default"/>
          <w:sz w:val="22"/>
          <w:szCs w:val="22"/>
          <w:rtl w:val="0"/>
          <w:lang w:val="en-US"/>
        </w:rPr>
        <w:t>’</w:t>
      </w:r>
      <w:r>
        <w:rPr>
          <w:rFonts w:ascii="Arial" w:hAnsi="Arial"/>
          <w:sz w:val="22"/>
          <w:szCs w:val="22"/>
          <w:rtl w:val="0"/>
          <w:lang w:val="en-US"/>
        </w:rPr>
        <w:t>s Charter Schools, Indianapolis Public Schools and the Metropolitan School District of Pike Township.</w:t>
      </w:r>
    </w:p>
    <w:p>
      <w:pPr>
        <w:pStyle w:val="Body A"/>
        <w:ind w:left="1440" w:hanging="1440"/>
        <w:rPr>
          <w:rStyle w:val="None"/>
          <w:rFonts w:ascii="Helvetica" w:cs="Helvetica" w:hAnsi="Helvetica" w:eastAsia="Helvetica"/>
          <w:sz w:val="21"/>
          <w:szCs w:val="21"/>
        </w:rPr>
      </w:pPr>
    </w:p>
    <w:p>
      <w:pPr>
        <w:pStyle w:val="Body A"/>
        <w:jc w:val="center"/>
      </w:pPr>
      <w:r>
        <w:rPr>
          <w:rStyle w:val="None"/>
          <w:sz w:val="21"/>
          <w:szCs w:val="21"/>
          <w:rtl w:val="0"/>
          <w:lang w:val="en-US"/>
        </w:rPr>
        <w:t># #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character" w:styleId="None">
    <w:name w:val="None"/>
  </w:style>
  <w:style w:type="character" w:styleId="Hyperlink.0">
    <w:name w:val="Hyperlink.0"/>
    <w:basedOn w:val="None"/>
    <w:next w:val="Hyperlink.0"/>
    <w:rPr>
      <w:outline w:val="0"/>
      <w:color w:val="0563c1"/>
      <w:sz w:val="21"/>
      <w:szCs w:val="21"/>
      <w:u w:val="single" w:color="0563c1"/>
      <w14:textFill>
        <w14:solidFill>
          <w14:srgbClr w14:val="0563C1"/>
        </w14:solidFill>
      </w14:textFill>
    </w:rPr>
  </w:style>
  <w:style w:type="numbering" w:styleId="Bullets">
    <w:name w:val="Bullets"/>
    <w:pPr>
      <w:numPr>
        <w:numId w:val="1"/>
      </w:numPr>
    </w:p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None"/>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